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D3" w:rsidRPr="00B859D3" w:rsidRDefault="00B859D3" w:rsidP="00B859D3">
      <w:pPr>
        <w:spacing w:after="0" w:line="240" w:lineRule="auto"/>
        <w:jc w:val="center"/>
        <w:rPr>
          <w:rFonts w:ascii="Aparajita" w:hAnsi="Aparajita" w:cs="Aparajita"/>
          <w:color w:val="FFFFFF" w:themeColor="background1"/>
          <w:sz w:val="36"/>
        </w:rPr>
      </w:pPr>
      <w:r w:rsidRPr="00B859D3">
        <w:rPr>
          <w:rFonts w:ascii="Helvetica" w:hAnsi="Helvetica"/>
          <w:b/>
          <w:noProof/>
          <w:color w:val="FFFFFF" w:themeColor="background1"/>
          <w:sz w:val="28"/>
        </w:rPr>
        <mc:AlternateContent>
          <mc:Choice Requires="wps">
            <w:drawing>
              <wp:anchor distT="0" distB="0" distL="114300" distR="114300" simplePos="0" relativeHeight="251659264" behindDoc="1" locked="0" layoutInCell="1" allowOverlap="1" wp14:anchorId="76395860" wp14:editId="110063D9">
                <wp:simplePos x="0" y="0"/>
                <wp:positionH relativeFrom="column">
                  <wp:posOffset>114300</wp:posOffset>
                </wp:positionH>
                <wp:positionV relativeFrom="paragraph">
                  <wp:posOffset>-38100</wp:posOffset>
                </wp:positionV>
                <wp:extent cx="691515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15150" cy="266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91997" id="Rectangle 2" o:spid="_x0000_s1026" style="position:absolute;margin-left:9pt;margin-top:-3pt;width:544.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" fillcolor="#a5a5a5 [3206]" strokecolor="#525252 [1606]" strokeweight="1pt"/>
            </w:pict>
          </mc:Fallback>
        </mc:AlternateContent>
      </w:r>
      <w:r w:rsidRPr="00B859D3">
        <w:rPr>
          <w:rFonts w:ascii="Aparajita" w:hAnsi="Aparajita" w:cs="Aparajita"/>
          <w:i/>
          <w:color w:val="FFFFFF" w:themeColor="background1"/>
          <w:sz w:val="36"/>
        </w:rPr>
        <w:t xml:space="preserve"> Midsummer Night’s Dream –</w:t>
      </w:r>
      <w:r w:rsidRPr="00B859D3">
        <w:rPr>
          <w:rFonts w:ascii="Aparajita" w:hAnsi="Aparajita" w:cs="Aparajita"/>
          <w:color w:val="FFFFFF" w:themeColor="background1"/>
          <w:sz w:val="36"/>
        </w:rPr>
        <w:t xml:space="preserve"> Literary Analysis Project</w:t>
      </w:r>
    </w:p>
    <w:p w:rsidR="0080129D" w:rsidRPr="0080129D" w:rsidRDefault="0080129D" w:rsidP="0080129D">
      <w:pPr>
        <w:spacing w:before="120" w:after="120" w:line="240" w:lineRule="auto"/>
        <w:jc w:val="center"/>
        <w:rPr>
          <w:rFonts w:ascii="Aparajita" w:hAnsi="Aparajita" w:cs="Aparajita"/>
          <w:b/>
          <w:sz w:val="36"/>
          <w:vertAlign w:val="superscript"/>
        </w:rPr>
      </w:pPr>
      <w:r w:rsidRPr="00410FED">
        <w:rPr>
          <w:rFonts w:ascii="Garamond" w:hAnsi="Garamond" w:cs="Aparajita"/>
          <w:b/>
          <w:sz w:val="36"/>
        </w:rPr>
        <w:t>DUE</w:t>
      </w:r>
      <w:r w:rsidRPr="0080129D">
        <w:rPr>
          <w:rFonts w:ascii="Aparajita" w:hAnsi="Aparajita" w:cs="Aparajita"/>
          <w:b/>
          <w:sz w:val="36"/>
        </w:rPr>
        <w:t xml:space="preserve"> </w:t>
      </w:r>
      <w:r>
        <w:rPr>
          <w:rFonts w:ascii="Aparajita" w:hAnsi="Aparajita" w:cs="Aparajita"/>
          <w:b/>
          <w:sz w:val="36"/>
        </w:rPr>
        <w:t>___________</w:t>
      </w:r>
      <w:r w:rsidRPr="0080129D">
        <w:rPr>
          <w:rFonts w:ascii="Aparajita" w:hAnsi="Aparajita" w:cs="Aparajita"/>
          <w:b/>
          <w:sz w:val="36"/>
        </w:rPr>
        <w:t xml:space="preserve"> </w:t>
      </w:r>
    </w:p>
    <w:p w:rsidR="00B859D3" w:rsidRPr="00B975C7" w:rsidRDefault="00B859D3" w:rsidP="00B859D3">
      <w:pPr>
        <w:spacing w:after="200" w:line="276" w:lineRule="auto"/>
        <w:rPr>
          <w:rFonts w:ascii="Helvetica" w:hAnsi="Helvetica"/>
          <w:b/>
          <w:sz w:val="20"/>
          <w:szCs w:val="24"/>
        </w:rPr>
      </w:pPr>
      <w:r w:rsidRPr="00B975C7">
        <w:rPr>
          <w:rFonts w:ascii="Helvetica" w:hAnsi="Helvetica"/>
          <w:b/>
          <w:sz w:val="20"/>
          <w:szCs w:val="24"/>
        </w:rPr>
        <w:t>Objective: CCSS 10.RL.</w:t>
      </w:r>
      <w:r w:rsidR="00B975C7">
        <w:rPr>
          <w:rFonts w:ascii="Helvetica" w:hAnsi="Helvetica"/>
          <w:b/>
          <w:sz w:val="20"/>
          <w:szCs w:val="24"/>
        </w:rPr>
        <w:t>3</w:t>
      </w:r>
      <w:r w:rsidRPr="00B975C7">
        <w:rPr>
          <w:rFonts w:ascii="Helvetica" w:hAnsi="Helvetica"/>
          <w:b/>
          <w:sz w:val="20"/>
          <w:szCs w:val="24"/>
        </w:rPr>
        <w:t xml:space="preserve"> – </w:t>
      </w:r>
      <w:r w:rsidR="00B975C7">
        <w:rPr>
          <w:rFonts w:ascii="Helvetica" w:hAnsi="Helvetica"/>
          <w:b/>
          <w:sz w:val="20"/>
          <w:szCs w:val="24"/>
        </w:rPr>
        <w:t>Analyze how complex characters develop over the course of the text.</w:t>
      </w:r>
      <w:r w:rsidR="00B975C7">
        <w:rPr>
          <w:rFonts w:ascii="Helvetica" w:hAnsi="Helvetica"/>
          <w:b/>
          <w:sz w:val="20"/>
          <w:szCs w:val="24"/>
        </w:rPr>
        <w:br/>
      </w:r>
      <w:r w:rsidR="00B975C7" w:rsidRPr="00B975C7">
        <w:rPr>
          <w:rFonts w:ascii="Helvetica" w:hAnsi="Helvetica"/>
          <w:b/>
          <w:sz w:val="20"/>
          <w:szCs w:val="24"/>
        </w:rPr>
        <w:t xml:space="preserve">Objective: </w:t>
      </w:r>
      <w:r w:rsidR="00B975C7">
        <w:rPr>
          <w:rFonts w:ascii="Helvetica" w:hAnsi="Helvetica"/>
          <w:b/>
          <w:sz w:val="20"/>
          <w:szCs w:val="24"/>
        </w:rPr>
        <w:t>CCSS 10.S</w:t>
      </w:r>
      <w:r w:rsidR="00B975C7" w:rsidRPr="00B975C7">
        <w:rPr>
          <w:rFonts w:ascii="Helvetica" w:hAnsi="Helvetica"/>
          <w:b/>
          <w:sz w:val="20"/>
          <w:szCs w:val="24"/>
        </w:rPr>
        <w:t>L.</w:t>
      </w:r>
      <w:r w:rsidR="00B975C7">
        <w:rPr>
          <w:rFonts w:ascii="Helvetica" w:hAnsi="Helvetica"/>
          <w:b/>
          <w:sz w:val="20"/>
          <w:szCs w:val="24"/>
        </w:rPr>
        <w:t>6</w:t>
      </w:r>
      <w:r w:rsidR="00B975C7" w:rsidRPr="00B975C7">
        <w:rPr>
          <w:rFonts w:ascii="Helvetica" w:hAnsi="Helvetica"/>
          <w:b/>
          <w:sz w:val="20"/>
          <w:szCs w:val="24"/>
        </w:rPr>
        <w:t xml:space="preserve"> – </w:t>
      </w:r>
      <w:r w:rsidR="00B975C7">
        <w:rPr>
          <w:rFonts w:ascii="Helvetica" w:hAnsi="Helvetica"/>
          <w:b/>
          <w:sz w:val="20"/>
          <w:szCs w:val="24"/>
        </w:rPr>
        <w:t>Adapt speech to a variety of tasks and concepts.</w:t>
      </w:r>
    </w:p>
    <w:p w:rsidR="0080129D" w:rsidRPr="0080129D" w:rsidRDefault="0080129D" w:rsidP="00B859D3">
      <w:pPr>
        <w:tabs>
          <w:tab w:val="left" w:pos="0"/>
        </w:tabs>
        <w:spacing w:line="240" w:lineRule="auto"/>
        <w:rPr>
          <w:rFonts w:ascii="Aparajita" w:hAnsi="Aparajita" w:cs="Aparajita"/>
          <w:b/>
          <w:szCs w:val="20"/>
        </w:rPr>
      </w:pPr>
      <w:r w:rsidRPr="0080129D">
        <w:rPr>
          <w:rFonts w:ascii="Aparajita" w:hAnsi="Aparajita" w:cs="Aparajita"/>
          <w:b/>
          <w:szCs w:val="20"/>
        </w:rPr>
        <w:t>PART I:</w:t>
      </w:r>
    </w:p>
    <w:p w:rsidR="0080129D" w:rsidRPr="00410FED" w:rsidRDefault="0080129D" w:rsidP="00B859D3">
      <w:pPr>
        <w:tabs>
          <w:tab w:val="left" w:pos="0"/>
        </w:tabs>
        <w:spacing w:line="240" w:lineRule="auto"/>
        <w:rPr>
          <w:rFonts w:ascii="Adobe Arabic" w:hAnsi="Adobe Arabic" w:cs="Adobe Arabic"/>
          <w:sz w:val="24"/>
          <w:szCs w:val="20"/>
        </w:rPr>
      </w:pPr>
      <w:r w:rsidRPr="00410FED">
        <w:rPr>
          <w:rFonts w:ascii="Adobe Arabic" w:hAnsi="Adobe Arabic" w:cs="Adobe Arabic"/>
          <w:sz w:val="24"/>
          <w:szCs w:val="20"/>
        </w:rPr>
        <w:t xml:space="preserve">While their situations seems similar, the four human characters in Shakespeare’s </w:t>
      </w:r>
      <w:r w:rsidRPr="00410FED">
        <w:rPr>
          <w:rFonts w:ascii="Adobe Arabic" w:hAnsi="Adobe Arabic" w:cs="Adobe Arabic"/>
          <w:i/>
          <w:sz w:val="24"/>
          <w:szCs w:val="20"/>
        </w:rPr>
        <w:t>Midsummer Night’s Dream</w:t>
      </w:r>
      <w:r w:rsidRPr="00410FED">
        <w:rPr>
          <w:rFonts w:ascii="Adobe Arabic" w:hAnsi="Adobe Arabic" w:cs="Adobe Arabic"/>
          <w:sz w:val="24"/>
          <w:szCs w:val="20"/>
        </w:rPr>
        <w:t xml:space="preserve"> have stark contrasts. As a final project for our unit exploring </w:t>
      </w:r>
      <w:r w:rsidRPr="00410FED">
        <w:rPr>
          <w:rFonts w:ascii="Adobe Arabic" w:hAnsi="Adobe Arabic" w:cs="Adobe Arabic"/>
          <w:i/>
          <w:sz w:val="24"/>
          <w:szCs w:val="20"/>
        </w:rPr>
        <w:t>Midsummer Night’s Dream</w:t>
      </w:r>
      <w:r w:rsidRPr="00410FED">
        <w:rPr>
          <w:rFonts w:ascii="Adobe Arabic" w:hAnsi="Adobe Arabic" w:cs="Adobe Arabic"/>
          <w:sz w:val="24"/>
          <w:szCs w:val="20"/>
        </w:rPr>
        <w:t>, you are to write a short (~1</w:t>
      </w:r>
      <w:r w:rsidR="00B975C7" w:rsidRPr="00410FED">
        <w:rPr>
          <w:rFonts w:ascii="Adobe Arabic" w:hAnsi="Adobe Arabic" w:cs="Adobe Arabic"/>
          <w:sz w:val="24"/>
          <w:szCs w:val="20"/>
        </w:rPr>
        <w:t>-1.5</w:t>
      </w:r>
      <w:r w:rsidRPr="00410FED">
        <w:rPr>
          <w:rFonts w:ascii="Adobe Arabic" w:hAnsi="Adobe Arabic" w:cs="Adobe Arabic"/>
          <w:sz w:val="24"/>
          <w:szCs w:val="20"/>
        </w:rPr>
        <w:t xml:space="preserve"> page) </w:t>
      </w:r>
      <w:r w:rsidRPr="00410FED">
        <w:rPr>
          <w:rFonts w:ascii="Adobe Arabic" w:hAnsi="Adobe Arabic" w:cs="Adobe Arabic"/>
          <w:sz w:val="24"/>
          <w:szCs w:val="20"/>
          <w:u w:val="single"/>
        </w:rPr>
        <w:t>compare and contrast formal essay</w:t>
      </w:r>
      <w:r w:rsidRPr="00410FED">
        <w:rPr>
          <w:rFonts w:ascii="Adobe Arabic" w:hAnsi="Adobe Arabic" w:cs="Adobe Arabic"/>
          <w:sz w:val="24"/>
          <w:szCs w:val="20"/>
        </w:rPr>
        <w:t xml:space="preserve"> examining the difference in either the two male (Lysander vs. Demetrius) or female (Helena vs. Hermia).</w:t>
      </w:r>
    </w:p>
    <w:p w:rsidR="00B975C7" w:rsidRDefault="00B975C7" w:rsidP="00B975C7">
      <w:pPr>
        <w:tabs>
          <w:tab w:val="left" w:pos="0"/>
        </w:tabs>
        <w:spacing w:after="0" w:line="240" w:lineRule="auto"/>
        <w:rPr>
          <w:rFonts w:ascii="Aparajita" w:hAnsi="Aparajita" w:cs="Aparajita"/>
          <w:szCs w:val="20"/>
        </w:rPr>
      </w:pPr>
      <w:r>
        <w:rPr>
          <w:rFonts w:ascii="Aparajita" w:hAnsi="Aparajita" w:cs="Aparajita"/>
          <w:szCs w:val="20"/>
        </w:rPr>
        <w:t>ESSAY REQUIREMENTS:</w:t>
      </w:r>
    </w:p>
    <w:p w:rsidR="00B975C7" w:rsidRPr="00410FED" w:rsidRDefault="0080129D" w:rsidP="00B975C7">
      <w:pPr>
        <w:tabs>
          <w:tab w:val="left" w:pos="0"/>
        </w:tabs>
        <w:spacing w:after="0" w:line="240" w:lineRule="auto"/>
        <w:ind w:left="360"/>
        <w:rPr>
          <w:rFonts w:ascii="Aparajita" w:hAnsi="Aparajita" w:cs="Aparajita"/>
          <w:szCs w:val="20"/>
        </w:rPr>
      </w:pPr>
      <w:r w:rsidRPr="00410FED">
        <w:rPr>
          <w:rFonts w:ascii="Aparajita" w:hAnsi="Aparajita" w:cs="Aparajita"/>
          <w:szCs w:val="20"/>
        </w:rPr>
        <w:t>MLA formatting (including a works cited section)</w:t>
      </w:r>
    </w:p>
    <w:p w:rsidR="0080129D" w:rsidRPr="00410FED" w:rsidRDefault="0080129D" w:rsidP="00B975C7">
      <w:pPr>
        <w:tabs>
          <w:tab w:val="left" w:pos="0"/>
        </w:tabs>
        <w:spacing w:after="0" w:line="240" w:lineRule="auto"/>
        <w:ind w:left="360"/>
        <w:rPr>
          <w:rFonts w:ascii="Aparajita" w:hAnsi="Aparajita" w:cs="Aparajita"/>
          <w:szCs w:val="20"/>
        </w:rPr>
      </w:pPr>
      <w:r w:rsidRPr="00410FED">
        <w:rPr>
          <w:rFonts w:ascii="Aparajita" w:hAnsi="Aparajita" w:cs="Aparajita"/>
          <w:szCs w:val="20"/>
        </w:rPr>
        <w:t>An introduction</w:t>
      </w:r>
      <w:r w:rsidR="00B975C7" w:rsidRPr="00410FED">
        <w:rPr>
          <w:rFonts w:ascii="Aparajita" w:hAnsi="Aparajita" w:cs="Aparajita"/>
          <w:szCs w:val="20"/>
        </w:rPr>
        <w:t xml:space="preserve"> paragraph</w:t>
      </w:r>
      <w:r w:rsidRPr="00410FED">
        <w:rPr>
          <w:rFonts w:ascii="Aparajita" w:hAnsi="Aparajita" w:cs="Aparajita"/>
          <w:szCs w:val="20"/>
        </w:rPr>
        <w:t>, at least 2 body paragraphs, and a short conclusion</w:t>
      </w:r>
      <w:r w:rsidR="00B975C7" w:rsidRPr="00410FED">
        <w:rPr>
          <w:rFonts w:ascii="Aparajita" w:hAnsi="Aparajita" w:cs="Aparajita"/>
          <w:szCs w:val="20"/>
        </w:rPr>
        <w:t xml:space="preserve">. </w:t>
      </w:r>
    </w:p>
    <w:p w:rsidR="0080129D" w:rsidRPr="00B975C7" w:rsidRDefault="0080129D" w:rsidP="00B975C7">
      <w:pPr>
        <w:tabs>
          <w:tab w:val="left" w:pos="0"/>
        </w:tabs>
        <w:spacing w:after="0" w:line="240" w:lineRule="auto"/>
        <w:ind w:left="360"/>
        <w:rPr>
          <w:rFonts w:ascii="Aparajita" w:hAnsi="Aparajita" w:cs="Aparajita"/>
          <w:szCs w:val="20"/>
        </w:rPr>
      </w:pPr>
      <w:r w:rsidRPr="00410FED">
        <w:rPr>
          <w:rFonts w:ascii="Aparajita" w:hAnsi="Aparajita" w:cs="Aparajita"/>
          <w:szCs w:val="20"/>
        </w:rPr>
        <w:t>At least 2 quotes from the play</w:t>
      </w:r>
      <w:r w:rsidR="00B975C7">
        <w:rPr>
          <w:rFonts w:ascii="Aparajita" w:hAnsi="Aparajita" w:cs="Aparajita"/>
          <w:szCs w:val="20"/>
        </w:rPr>
        <w:br/>
      </w:r>
    </w:p>
    <w:p w:rsidR="00815914" w:rsidRPr="00B975C7" w:rsidRDefault="0080129D" w:rsidP="00B975C7">
      <w:pPr>
        <w:spacing w:after="0" w:line="240" w:lineRule="auto"/>
        <w:rPr>
          <w:rFonts w:ascii="Aparajita" w:hAnsi="Aparajita" w:cs="Aparajita"/>
          <w:b/>
        </w:rPr>
      </w:pPr>
      <w:r w:rsidRPr="00B975C7">
        <w:rPr>
          <w:rFonts w:ascii="Aparajita" w:hAnsi="Aparajita" w:cs="Aparajita"/>
          <w:b/>
        </w:rPr>
        <w:t>PART II:</w:t>
      </w:r>
    </w:p>
    <w:p w:rsidR="0080129D" w:rsidRPr="00410FED" w:rsidRDefault="0080129D" w:rsidP="00410FED">
      <w:pPr>
        <w:tabs>
          <w:tab w:val="left" w:pos="0"/>
        </w:tabs>
        <w:spacing w:line="240" w:lineRule="auto"/>
        <w:rPr>
          <w:rFonts w:ascii="Adobe Arabic" w:hAnsi="Adobe Arabic" w:cs="Adobe Arabic"/>
          <w:sz w:val="24"/>
          <w:szCs w:val="20"/>
        </w:rPr>
      </w:pPr>
      <w:r w:rsidRPr="00410FED">
        <w:rPr>
          <w:rFonts w:ascii="Adobe Arabic" w:hAnsi="Adobe Arabic" w:cs="Adobe Arabic"/>
          <w:sz w:val="24"/>
          <w:szCs w:val="20"/>
        </w:rPr>
        <w:t xml:space="preserve">Unfortunately, MSND is one of the very few ‘happy’ pieces of literature we read during the sophomore year. </w:t>
      </w:r>
      <w:r w:rsidR="00B859D3" w:rsidRPr="00410FED">
        <w:rPr>
          <w:rFonts w:ascii="Adobe Arabic" w:hAnsi="Adobe Arabic" w:cs="Adobe Arabic"/>
          <w:sz w:val="24"/>
          <w:szCs w:val="20"/>
        </w:rPr>
        <w:t xml:space="preserve">Because of that, Mr. Restad wants you to hopefully have fun (or at least choice) as to how we finish up this play. Select an activity to complete from the options below. You will be assessed based on the rubric on the back. </w:t>
      </w:r>
    </w:p>
    <w:tbl>
      <w:tblPr>
        <w:tblStyle w:val="TableGrid"/>
        <w:tblW w:w="0" w:type="auto"/>
        <w:jc w:val="center"/>
        <w:tblLook w:val="04A0" w:firstRow="1" w:lastRow="0" w:firstColumn="1" w:lastColumn="0" w:noHBand="0" w:noVBand="1"/>
      </w:tblPr>
      <w:tblGrid>
        <w:gridCol w:w="3116"/>
        <w:gridCol w:w="3117"/>
        <w:gridCol w:w="3117"/>
      </w:tblGrid>
      <w:tr w:rsidR="00815914" w:rsidRPr="0080129D" w:rsidTr="00536294">
        <w:trPr>
          <w:jc w:val="center"/>
        </w:trPr>
        <w:tc>
          <w:tcPr>
            <w:tcW w:w="3116" w:type="dxa"/>
          </w:tcPr>
          <w:p w:rsidR="00B975C7" w:rsidRDefault="00B975C7" w:rsidP="00B975C7">
            <w:pPr>
              <w:rPr>
                <w:rFonts w:ascii="Garamond" w:hAnsi="Garamond" w:cs="Aparajita"/>
                <w:b/>
                <w:sz w:val="20"/>
              </w:rPr>
            </w:pPr>
          </w:p>
          <w:p w:rsidR="00B975C7" w:rsidRDefault="00B975C7" w:rsidP="00B975C7">
            <w:pPr>
              <w:rPr>
                <w:rFonts w:ascii="Garamond" w:hAnsi="Garamond" w:cs="Aparajita"/>
                <w:b/>
                <w:sz w:val="20"/>
              </w:rPr>
            </w:pPr>
            <w:r>
              <w:rPr>
                <w:rFonts w:ascii="Garamond" w:hAnsi="Garamond" w:cs="Aparajita"/>
                <w:b/>
                <w:sz w:val="20"/>
              </w:rPr>
              <w:t>I CHOOSE YOU, BATMAN!</w:t>
            </w:r>
          </w:p>
          <w:p w:rsidR="00B975C7" w:rsidRPr="00B859D3" w:rsidRDefault="00B975C7" w:rsidP="00B975C7">
            <w:pPr>
              <w:rPr>
                <w:rFonts w:ascii="Garamond" w:hAnsi="Garamond" w:cs="Aparajita"/>
                <w:b/>
                <w:sz w:val="20"/>
              </w:rPr>
            </w:pPr>
          </w:p>
          <w:p w:rsidR="00B975C7" w:rsidRDefault="00B975C7" w:rsidP="00B975C7">
            <w:pPr>
              <w:rPr>
                <w:rFonts w:ascii="Garamond" w:hAnsi="Garamond" w:cs="Aparajita"/>
                <w:sz w:val="20"/>
              </w:rPr>
            </w:pPr>
            <w:r>
              <w:rPr>
                <w:rFonts w:ascii="Garamond" w:hAnsi="Garamond" w:cs="Aparajita"/>
                <w:sz w:val="20"/>
              </w:rPr>
              <w:t>You’re a director and need to cast actors for your sci-fi, action thriller remake A MIDSUMMER NIGHT’S NIGHTMARE, which uses all the same characters as Shakespeare’s classic... except they have lasers… and spaceships.</w:t>
            </w:r>
          </w:p>
          <w:p w:rsidR="00815914" w:rsidRPr="00B859D3" w:rsidRDefault="00B975C7" w:rsidP="00B975C7">
            <w:pPr>
              <w:rPr>
                <w:rFonts w:ascii="Garamond" w:hAnsi="Garamond" w:cs="Aparajita"/>
                <w:sz w:val="20"/>
              </w:rPr>
            </w:pPr>
            <w:r>
              <w:rPr>
                <w:rFonts w:ascii="Garamond" w:hAnsi="Garamond" w:cs="Aparajita"/>
                <w:sz w:val="20"/>
              </w:rPr>
              <w:t>Write a letter to two modern day actors inviting them to play one of the characters from MSND and explaining why their acting career has made them perfect for the role.</w:t>
            </w:r>
          </w:p>
        </w:tc>
        <w:tc>
          <w:tcPr>
            <w:tcW w:w="3117" w:type="dxa"/>
          </w:tcPr>
          <w:p w:rsidR="00B975C7" w:rsidRDefault="00B975C7" w:rsidP="00B975C7">
            <w:pPr>
              <w:rPr>
                <w:rFonts w:ascii="Garamond" w:hAnsi="Garamond" w:cs="Aparajita"/>
                <w:b/>
                <w:sz w:val="20"/>
              </w:rPr>
            </w:pPr>
            <w:r>
              <w:rPr>
                <w:rFonts w:ascii="Garamond" w:hAnsi="Garamond" w:cs="Aparajita"/>
                <w:b/>
                <w:noProof/>
                <w:sz w:val="20"/>
              </w:rPr>
              <w:drawing>
                <wp:anchor distT="0" distB="0" distL="114300" distR="114300" simplePos="0" relativeHeight="251661312" behindDoc="0" locked="0" layoutInCell="1" allowOverlap="1" wp14:anchorId="548A6F01" wp14:editId="5DD15094">
                  <wp:simplePos x="0" y="0"/>
                  <wp:positionH relativeFrom="column">
                    <wp:posOffset>2540</wp:posOffset>
                  </wp:positionH>
                  <wp:positionV relativeFrom="paragraph">
                    <wp:posOffset>141605</wp:posOffset>
                  </wp:positionV>
                  <wp:extent cx="896620" cy="896620"/>
                  <wp:effectExtent l="0" t="0" r="0" b="0"/>
                  <wp:wrapSquare wrapText="bothSides"/>
                  <wp:docPr id="3" name="Picture 3" descr="C:\Users\restada\Desktop\qr_code(1)\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tada\Desktop\qr_code(1)\static_qr_code_without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75C7" w:rsidRPr="00B859D3" w:rsidRDefault="00B975C7" w:rsidP="00B975C7">
            <w:pPr>
              <w:rPr>
                <w:rFonts w:ascii="Garamond" w:hAnsi="Garamond" w:cs="Aparajita"/>
                <w:b/>
                <w:sz w:val="20"/>
              </w:rPr>
            </w:pPr>
            <w:r w:rsidRPr="00B859D3">
              <w:rPr>
                <w:rFonts w:ascii="Garamond" w:hAnsi="Garamond" w:cs="Aparajita"/>
                <w:b/>
                <w:sz w:val="20"/>
              </w:rPr>
              <w:t>WUV IS WHAT BWINGS UF TOGESER TODAY.</w:t>
            </w:r>
          </w:p>
          <w:p w:rsidR="00B975C7" w:rsidRDefault="00B975C7" w:rsidP="00B975C7">
            <w:pPr>
              <w:rPr>
                <w:rFonts w:ascii="Garamond" w:hAnsi="Garamond" w:cs="Aparajita"/>
                <w:sz w:val="20"/>
              </w:rPr>
            </w:pPr>
          </w:p>
          <w:p w:rsidR="00B975C7" w:rsidRDefault="00B975C7" w:rsidP="00B975C7">
            <w:pPr>
              <w:rPr>
                <w:rFonts w:ascii="Garamond" w:hAnsi="Garamond" w:cs="Aparajita"/>
                <w:sz w:val="20"/>
              </w:rPr>
            </w:pPr>
            <w:r w:rsidRPr="00B859D3">
              <w:rPr>
                <w:rFonts w:ascii="Garamond" w:hAnsi="Garamond" w:cs="Aparajita"/>
                <w:sz w:val="20"/>
              </w:rPr>
              <w:t>Research how other cultures and languages use the term “love.” Write a one page p</w:t>
            </w:r>
            <w:r w:rsidR="00536294">
              <w:rPr>
                <w:rFonts w:ascii="Garamond" w:hAnsi="Garamond" w:cs="Aparajita"/>
                <w:sz w:val="20"/>
              </w:rPr>
              <w:t xml:space="preserve">aper explaining the differences in other languages usage of words that mean love compared to English. </w:t>
            </w:r>
          </w:p>
          <w:p w:rsidR="00B975C7" w:rsidRPr="00B859D3" w:rsidRDefault="00B975C7" w:rsidP="00B975C7">
            <w:pPr>
              <w:rPr>
                <w:rFonts w:ascii="Garamond" w:hAnsi="Garamond" w:cs="Aparajita"/>
                <w:sz w:val="20"/>
              </w:rPr>
            </w:pPr>
          </w:p>
        </w:tc>
        <w:tc>
          <w:tcPr>
            <w:tcW w:w="3117" w:type="dxa"/>
          </w:tcPr>
          <w:p w:rsidR="00B975C7" w:rsidRDefault="00B975C7" w:rsidP="00B975C7">
            <w:pPr>
              <w:rPr>
                <w:rFonts w:ascii="Garamond" w:hAnsi="Garamond" w:cs="Aparajita"/>
                <w:b/>
                <w:sz w:val="20"/>
              </w:rPr>
            </w:pPr>
          </w:p>
          <w:p w:rsidR="00815914" w:rsidRDefault="00B859D3" w:rsidP="00B975C7">
            <w:pPr>
              <w:rPr>
                <w:rFonts w:ascii="Garamond" w:hAnsi="Garamond" w:cs="Aparajita"/>
                <w:b/>
                <w:sz w:val="20"/>
              </w:rPr>
            </w:pPr>
            <w:r w:rsidRPr="00B859D3">
              <w:rPr>
                <w:rFonts w:ascii="Garamond" w:hAnsi="Garamond" w:cs="Aparajita"/>
                <w:b/>
                <w:sz w:val="20"/>
              </w:rPr>
              <w:t>WHO’S AT FAULT?</w:t>
            </w:r>
          </w:p>
          <w:p w:rsidR="00B975C7" w:rsidRPr="00B859D3" w:rsidRDefault="00B975C7" w:rsidP="00B975C7">
            <w:pPr>
              <w:rPr>
                <w:rFonts w:ascii="Garamond" w:hAnsi="Garamond" w:cs="Aparajita"/>
                <w:b/>
                <w:sz w:val="20"/>
              </w:rPr>
            </w:pPr>
          </w:p>
          <w:p w:rsidR="00DB05E3" w:rsidRPr="00B859D3" w:rsidRDefault="00DB05E3" w:rsidP="00B975C7">
            <w:pPr>
              <w:rPr>
                <w:rFonts w:ascii="Garamond" w:hAnsi="Garamond" w:cs="Aparajita"/>
                <w:sz w:val="20"/>
              </w:rPr>
            </w:pPr>
            <w:r w:rsidRPr="00B859D3">
              <w:rPr>
                <w:rFonts w:ascii="Garamond" w:hAnsi="Garamond" w:cs="Aparajita"/>
                <w:sz w:val="20"/>
              </w:rPr>
              <w:t>Write an essay examining who is the most at fault for the confusion of the play?</w:t>
            </w:r>
          </w:p>
          <w:p w:rsidR="00DB05E3" w:rsidRPr="00B859D3" w:rsidRDefault="00DB05E3" w:rsidP="00B975C7">
            <w:pPr>
              <w:rPr>
                <w:rFonts w:ascii="Garamond" w:hAnsi="Garamond" w:cs="Aparajita"/>
                <w:sz w:val="20"/>
              </w:rPr>
            </w:pPr>
            <w:r w:rsidRPr="00B859D3">
              <w:rPr>
                <w:rFonts w:ascii="Garamond" w:hAnsi="Garamond" w:cs="Aparajita"/>
                <w:sz w:val="20"/>
              </w:rPr>
              <w:t xml:space="preserve">Is it Puck for his meddling? Helena for telling Demetrius? </w:t>
            </w:r>
            <w:bookmarkStart w:id="0" w:name="_GoBack"/>
            <w:proofErr w:type="spellStart"/>
            <w:r w:rsidRPr="00B859D3">
              <w:rPr>
                <w:rFonts w:ascii="Garamond" w:hAnsi="Garamond" w:cs="Aparajita"/>
                <w:sz w:val="20"/>
              </w:rPr>
              <w:t>Egeus</w:t>
            </w:r>
            <w:bookmarkEnd w:id="0"/>
            <w:proofErr w:type="spellEnd"/>
            <w:r w:rsidRPr="00B859D3">
              <w:rPr>
                <w:rFonts w:ascii="Garamond" w:hAnsi="Garamond" w:cs="Aparajita"/>
                <w:sz w:val="20"/>
              </w:rPr>
              <w:t xml:space="preserve"> for not allowing Hermia and Lysander to marry in the first place? Maybe another?</w:t>
            </w:r>
          </w:p>
        </w:tc>
      </w:tr>
      <w:tr w:rsidR="00815914" w:rsidRPr="0080129D" w:rsidTr="00536294">
        <w:trPr>
          <w:jc w:val="center"/>
        </w:trPr>
        <w:tc>
          <w:tcPr>
            <w:tcW w:w="3116" w:type="dxa"/>
          </w:tcPr>
          <w:p w:rsidR="00B975C7" w:rsidRDefault="00B975C7" w:rsidP="00B975C7">
            <w:pPr>
              <w:autoSpaceDE w:val="0"/>
              <w:autoSpaceDN w:val="0"/>
              <w:adjustRightInd w:val="0"/>
              <w:rPr>
                <w:rFonts w:ascii="Garamond" w:hAnsi="Garamond" w:cs="Aparajita"/>
                <w:b/>
                <w:sz w:val="20"/>
                <w:szCs w:val="20"/>
              </w:rPr>
            </w:pPr>
          </w:p>
          <w:p w:rsidR="00E91B11" w:rsidRDefault="00E91B11" w:rsidP="00B975C7">
            <w:pPr>
              <w:autoSpaceDE w:val="0"/>
              <w:autoSpaceDN w:val="0"/>
              <w:adjustRightInd w:val="0"/>
              <w:rPr>
                <w:rFonts w:ascii="Garamond" w:hAnsi="Garamond" w:cs="Aparajita"/>
                <w:b/>
                <w:sz w:val="20"/>
                <w:szCs w:val="20"/>
              </w:rPr>
            </w:pPr>
            <w:r w:rsidRPr="00B859D3">
              <w:rPr>
                <w:rFonts w:ascii="Garamond" w:hAnsi="Garamond" w:cs="Aparajita"/>
                <w:b/>
                <w:sz w:val="20"/>
                <w:szCs w:val="20"/>
              </w:rPr>
              <w:t>LOVIN’ AINT EASY</w:t>
            </w:r>
          </w:p>
          <w:p w:rsidR="00B975C7" w:rsidRPr="00B859D3" w:rsidRDefault="00B975C7" w:rsidP="00B975C7">
            <w:pPr>
              <w:autoSpaceDE w:val="0"/>
              <w:autoSpaceDN w:val="0"/>
              <w:adjustRightInd w:val="0"/>
              <w:rPr>
                <w:rFonts w:ascii="Garamond" w:hAnsi="Garamond" w:cs="Aparajita"/>
                <w:b/>
                <w:sz w:val="20"/>
                <w:szCs w:val="20"/>
              </w:rPr>
            </w:pPr>
          </w:p>
          <w:p w:rsidR="00815914" w:rsidRDefault="00E91B11" w:rsidP="00B975C7">
            <w:pPr>
              <w:autoSpaceDE w:val="0"/>
              <w:autoSpaceDN w:val="0"/>
              <w:adjustRightInd w:val="0"/>
              <w:rPr>
                <w:rFonts w:ascii="Garamond" w:hAnsi="Garamond" w:cs="Aparajita"/>
                <w:sz w:val="20"/>
                <w:szCs w:val="20"/>
              </w:rPr>
            </w:pPr>
            <w:r w:rsidRPr="00B859D3">
              <w:rPr>
                <w:rFonts w:ascii="Garamond" w:hAnsi="Garamond" w:cs="Aparajita"/>
                <w:sz w:val="20"/>
                <w:szCs w:val="20"/>
              </w:rPr>
              <w:t xml:space="preserve">Write an essay explaining how Lysander’s statement, “The course of true love never did run smooth” (I, </w:t>
            </w:r>
            <w:proofErr w:type="spellStart"/>
            <w:r w:rsidRPr="00B859D3">
              <w:rPr>
                <w:rFonts w:ascii="Garamond" w:hAnsi="Garamond" w:cs="Aparajita"/>
                <w:sz w:val="20"/>
                <w:szCs w:val="20"/>
              </w:rPr>
              <w:t>i</w:t>
            </w:r>
            <w:proofErr w:type="spellEnd"/>
            <w:r w:rsidRPr="00B859D3">
              <w:rPr>
                <w:rFonts w:ascii="Garamond" w:hAnsi="Garamond" w:cs="Aparajita"/>
                <w:sz w:val="20"/>
                <w:szCs w:val="20"/>
              </w:rPr>
              <w:t xml:space="preserve">, 134), fits each of the </w:t>
            </w:r>
            <w:r w:rsidRPr="00B859D3">
              <w:rPr>
                <w:rFonts w:ascii="Garamond" w:hAnsi="Garamond" w:cs="Aparajita"/>
                <w:sz w:val="20"/>
                <w:szCs w:val="20"/>
                <w:u w:val="single"/>
              </w:rPr>
              <w:t>four</w:t>
            </w:r>
            <w:r w:rsidRPr="00B859D3">
              <w:rPr>
                <w:rFonts w:ascii="Garamond" w:hAnsi="Garamond" w:cs="Aparajita"/>
                <w:sz w:val="20"/>
                <w:szCs w:val="20"/>
              </w:rPr>
              <w:t xml:space="preserve"> pairs of lovers.</w:t>
            </w:r>
            <w:r w:rsidR="0080129D" w:rsidRPr="00B859D3">
              <w:rPr>
                <w:rFonts w:ascii="Garamond" w:hAnsi="Garamond" w:cs="Aparajita"/>
                <w:sz w:val="20"/>
                <w:szCs w:val="20"/>
              </w:rPr>
              <w:t xml:space="preserve"> (Lysander – Hermia, Demetrius – Helena, &amp; Oberon – </w:t>
            </w:r>
            <w:proofErr w:type="spellStart"/>
            <w:r w:rsidR="0080129D" w:rsidRPr="00B859D3">
              <w:rPr>
                <w:rFonts w:ascii="Garamond" w:hAnsi="Garamond" w:cs="Aparajita"/>
                <w:sz w:val="20"/>
                <w:szCs w:val="20"/>
              </w:rPr>
              <w:t>Titania</w:t>
            </w:r>
            <w:proofErr w:type="spellEnd"/>
            <w:r w:rsidR="0080129D" w:rsidRPr="00B859D3">
              <w:rPr>
                <w:rFonts w:ascii="Garamond" w:hAnsi="Garamond" w:cs="Aparajita"/>
                <w:sz w:val="20"/>
                <w:szCs w:val="20"/>
              </w:rPr>
              <w:t>)</w:t>
            </w:r>
          </w:p>
          <w:p w:rsidR="00B975C7" w:rsidRPr="00B859D3" w:rsidRDefault="00B975C7" w:rsidP="00B975C7">
            <w:pPr>
              <w:autoSpaceDE w:val="0"/>
              <w:autoSpaceDN w:val="0"/>
              <w:adjustRightInd w:val="0"/>
              <w:rPr>
                <w:rFonts w:ascii="Garamond" w:hAnsi="Garamond" w:cs="Aparajita"/>
                <w:sz w:val="20"/>
                <w:szCs w:val="20"/>
              </w:rPr>
            </w:pPr>
          </w:p>
        </w:tc>
        <w:tc>
          <w:tcPr>
            <w:tcW w:w="3117" w:type="dxa"/>
          </w:tcPr>
          <w:p w:rsidR="00B975C7" w:rsidRDefault="00B975C7" w:rsidP="00B975C7">
            <w:pPr>
              <w:rPr>
                <w:rFonts w:ascii="Garamond" w:hAnsi="Garamond" w:cs="Aparajita"/>
                <w:b/>
                <w:sz w:val="20"/>
              </w:rPr>
            </w:pPr>
          </w:p>
          <w:p w:rsidR="00815914" w:rsidRDefault="00B859D3" w:rsidP="00B975C7">
            <w:pPr>
              <w:rPr>
                <w:rFonts w:ascii="Garamond" w:hAnsi="Garamond" w:cs="Aparajita"/>
                <w:b/>
                <w:sz w:val="20"/>
              </w:rPr>
            </w:pPr>
            <w:r w:rsidRPr="00B859D3">
              <w:rPr>
                <w:rFonts w:ascii="Garamond" w:hAnsi="Garamond" w:cs="Aparajita"/>
                <w:b/>
                <w:sz w:val="20"/>
              </w:rPr>
              <w:t>CHOOSE YOUR OWN ADVENTURE!</w:t>
            </w:r>
          </w:p>
          <w:p w:rsidR="00B975C7" w:rsidRPr="00B859D3" w:rsidRDefault="00B975C7" w:rsidP="00B975C7">
            <w:pPr>
              <w:rPr>
                <w:rFonts w:ascii="Garamond" w:hAnsi="Garamond" w:cs="Aparajita"/>
                <w:b/>
                <w:sz w:val="20"/>
              </w:rPr>
            </w:pPr>
          </w:p>
          <w:p w:rsidR="00815914" w:rsidRPr="00B859D3" w:rsidRDefault="00B859D3" w:rsidP="00B975C7">
            <w:pPr>
              <w:rPr>
                <w:rFonts w:ascii="Garamond" w:hAnsi="Garamond" w:cs="Aparajita"/>
                <w:sz w:val="20"/>
              </w:rPr>
            </w:pPr>
            <w:r>
              <w:rPr>
                <w:rFonts w:ascii="Garamond" w:hAnsi="Garamond" w:cs="Aparajita"/>
                <w:sz w:val="20"/>
              </w:rPr>
              <w:t>Got another idea? Pitch it to Mr. Restad and see if he gives you the thumbs up.</w:t>
            </w:r>
          </w:p>
        </w:tc>
        <w:tc>
          <w:tcPr>
            <w:tcW w:w="3117" w:type="dxa"/>
          </w:tcPr>
          <w:p w:rsidR="00B975C7" w:rsidRDefault="00B975C7" w:rsidP="00B975C7">
            <w:pPr>
              <w:rPr>
                <w:rFonts w:ascii="Garamond" w:hAnsi="Garamond" w:cs="Aparajita"/>
                <w:b/>
                <w:sz w:val="20"/>
              </w:rPr>
            </w:pPr>
          </w:p>
          <w:p w:rsidR="00815914" w:rsidRDefault="00B975C7" w:rsidP="00B975C7">
            <w:pPr>
              <w:rPr>
                <w:rFonts w:ascii="Garamond" w:hAnsi="Garamond" w:cs="Aparajita"/>
                <w:b/>
                <w:sz w:val="20"/>
              </w:rPr>
            </w:pPr>
            <w:r>
              <w:rPr>
                <w:rFonts w:ascii="Garamond" w:hAnsi="Garamond" w:cs="Aparajita"/>
                <w:b/>
                <w:sz w:val="20"/>
              </w:rPr>
              <w:t xml:space="preserve">MIDSUMMER </w:t>
            </w:r>
            <w:r w:rsidR="00815914" w:rsidRPr="00B859D3">
              <w:rPr>
                <w:rFonts w:ascii="Garamond" w:hAnsi="Garamond" w:cs="Aparajita"/>
                <w:b/>
                <w:sz w:val="20"/>
              </w:rPr>
              <w:t>SOUNDTRACK</w:t>
            </w:r>
          </w:p>
          <w:p w:rsidR="00B975C7" w:rsidRPr="00B859D3" w:rsidRDefault="00B975C7" w:rsidP="00B975C7">
            <w:pPr>
              <w:rPr>
                <w:rFonts w:ascii="Garamond" w:hAnsi="Garamond" w:cs="Aparajita"/>
                <w:b/>
                <w:sz w:val="20"/>
              </w:rPr>
            </w:pPr>
          </w:p>
          <w:p w:rsidR="00815914" w:rsidRPr="00B859D3" w:rsidRDefault="00815914" w:rsidP="00B975C7">
            <w:pPr>
              <w:rPr>
                <w:rFonts w:ascii="Garamond" w:hAnsi="Garamond" w:cs="Aparajita"/>
                <w:sz w:val="20"/>
              </w:rPr>
            </w:pPr>
            <w:r w:rsidRPr="00B859D3">
              <w:rPr>
                <w:rFonts w:ascii="Garamond" w:hAnsi="Garamond" w:cs="Aparajita"/>
                <w:sz w:val="20"/>
              </w:rPr>
              <w:t>You’ve been hired to do the soundtrack for the new Midsummer Night’s Dream.</w:t>
            </w:r>
            <w:r w:rsidR="0080129D" w:rsidRPr="00B859D3">
              <w:rPr>
                <w:rFonts w:ascii="Garamond" w:hAnsi="Garamond" w:cs="Aparajita"/>
                <w:sz w:val="20"/>
              </w:rPr>
              <w:t xml:space="preserve"> </w:t>
            </w:r>
            <w:r w:rsidRPr="00B859D3">
              <w:rPr>
                <w:rFonts w:ascii="Garamond" w:hAnsi="Garamond" w:cs="Aparajita"/>
                <w:sz w:val="20"/>
              </w:rPr>
              <w:t>You must select a song for each scene on the play in acts 1-4 and provide a 3-4 sentence explanation as to why that song fits the theme of the scene.</w:t>
            </w:r>
          </w:p>
        </w:tc>
      </w:tr>
      <w:tr w:rsidR="00815914" w:rsidRPr="0080129D" w:rsidTr="00536294">
        <w:trPr>
          <w:jc w:val="center"/>
        </w:trPr>
        <w:tc>
          <w:tcPr>
            <w:tcW w:w="3116" w:type="dxa"/>
          </w:tcPr>
          <w:p w:rsidR="00B975C7" w:rsidRDefault="00B975C7" w:rsidP="00B975C7">
            <w:pPr>
              <w:rPr>
                <w:rFonts w:ascii="Garamond" w:hAnsi="Garamond" w:cs="Aparajita"/>
                <w:b/>
                <w:sz w:val="20"/>
              </w:rPr>
            </w:pPr>
            <w:r w:rsidRPr="00B859D3">
              <w:rPr>
                <w:rFonts w:ascii="Garamond" w:hAnsi="Garamond" w:cs="Aparajita"/>
                <w:b/>
                <w:noProof/>
                <w:sz w:val="20"/>
              </w:rPr>
              <w:drawing>
                <wp:anchor distT="0" distB="0" distL="114300" distR="114300" simplePos="0" relativeHeight="251660288" behindDoc="0" locked="0" layoutInCell="1" allowOverlap="1" wp14:anchorId="3A84F086" wp14:editId="190C1455">
                  <wp:simplePos x="0" y="0"/>
                  <wp:positionH relativeFrom="column">
                    <wp:posOffset>6087</wp:posOffset>
                  </wp:positionH>
                  <wp:positionV relativeFrom="paragraph">
                    <wp:posOffset>84802</wp:posOffset>
                  </wp:positionV>
                  <wp:extent cx="879894" cy="879894"/>
                  <wp:effectExtent l="0" t="0" r="0" b="0"/>
                  <wp:wrapSquare wrapText="bothSides"/>
                  <wp:docPr id="1" name="Picture 1" descr="C:\Users\restada\Desktop\qr_code\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tada\Desktop\qr_code\static_qr_code_withou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894" cy="879894"/>
                          </a:xfrm>
                          <a:prstGeom prst="rect">
                            <a:avLst/>
                          </a:prstGeom>
                          <a:noFill/>
                          <a:ln>
                            <a:noFill/>
                          </a:ln>
                        </pic:spPr>
                      </pic:pic>
                    </a:graphicData>
                  </a:graphic>
                </wp:anchor>
              </w:drawing>
            </w:r>
          </w:p>
          <w:p w:rsidR="00E91B11" w:rsidRPr="00B859D3" w:rsidRDefault="00E91B11" w:rsidP="00B975C7">
            <w:pPr>
              <w:rPr>
                <w:rFonts w:ascii="Garamond" w:hAnsi="Garamond" w:cs="Aparajita"/>
                <w:b/>
                <w:sz w:val="20"/>
              </w:rPr>
            </w:pPr>
            <w:proofErr w:type="spellStart"/>
            <w:r w:rsidRPr="00B859D3">
              <w:rPr>
                <w:rFonts w:ascii="Garamond" w:hAnsi="Garamond" w:cs="Aparajita"/>
                <w:b/>
                <w:sz w:val="20"/>
              </w:rPr>
              <w:t>Zzzzzz</w:t>
            </w:r>
            <w:proofErr w:type="spellEnd"/>
            <w:r w:rsidRPr="00B859D3">
              <w:rPr>
                <w:rFonts w:ascii="Garamond" w:hAnsi="Garamond" w:cs="Aparajita"/>
                <w:b/>
                <w:sz w:val="20"/>
              </w:rPr>
              <w:t>…. ACTING!</w:t>
            </w:r>
          </w:p>
          <w:p w:rsidR="00E91B11" w:rsidRPr="00B859D3" w:rsidRDefault="00E91B11" w:rsidP="00B975C7">
            <w:pPr>
              <w:rPr>
                <w:rFonts w:ascii="Garamond" w:hAnsi="Garamond" w:cs="Aparajita"/>
                <w:b/>
                <w:sz w:val="20"/>
              </w:rPr>
            </w:pPr>
          </w:p>
          <w:p w:rsidR="00815914" w:rsidRPr="00B859D3" w:rsidRDefault="00815914" w:rsidP="00B975C7">
            <w:pPr>
              <w:rPr>
                <w:rFonts w:ascii="Garamond" w:hAnsi="Garamond" w:cs="Aparajita"/>
                <w:sz w:val="20"/>
              </w:rPr>
            </w:pPr>
            <w:r w:rsidRPr="00B859D3">
              <w:rPr>
                <w:rFonts w:ascii="Garamond" w:hAnsi="Garamond" w:cs="Aparajita"/>
                <w:sz w:val="20"/>
              </w:rPr>
              <w:t xml:space="preserve">With a partner, study, practice, and perform a scene from </w:t>
            </w:r>
            <w:r w:rsidRPr="00B859D3">
              <w:rPr>
                <w:rFonts w:ascii="Garamond" w:hAnsi="Garamond" w:cs="Aparajita"/>
                <w:i/>
                <w:sz w:val="20"/>
              </w:rPr>
              <w:t>MSND</w:t>
            </w:r>
            <w:r w:rsidRPr="00B859D3">
              <w:rPr>
                <w:rFonts w:ascii="Garamond" w:hAnsi="Garamond" w:cs="Aparajita"/>
                <w:sz w:val="20"/>
              </w:rPr>
              <w:t xml:space="preserve"> for the class.</w:t>
            </w:r>
            <w:r w:rsidR="0080129D" w:rsidRPr="00B859D3">
              <w:rPr>
                <w:rFonts w:ascii="Garamond" w:hAnsi="Garamond" w:cs="Aparajita"/>
                <w:sz w:val="20"/>
              </w:rPr>
              <w:t xml:space="preserve"> Some </w:t>
            </w:r>
            <w:r w:rsidR="00B859D3" w:rsidRPr="00B859D3">
              <w:rPr>
                <w:rFonts w:ascii="Garamond" w:hAnsi="Garamond" w:cs="Aparajita"/>
                <w:sz w:val="20"/>
              </w:rPr>
              <w:t>suggestions</w:t>
            </w:r>
            <w:r w:rsidR="0080129D" w:rsidRPr="00B859D3">
              <w:rPr>
                <w:rFonts w:ascii="Garamond" w:hAnsi="Garamond" w:cs="Aparajita"/>
                <w:sz w:val="20"/>
              </w:rPr>
              <w:t>:</w:t>
            </w:r>
          </w:p>
          <w:p w:rsidR="00815914" w:rsidRPr="00B859D3" w:rsidRDefault="00815914" w:rsidP="00B975C7">
            <w:pPr>
              <w:pStyle w:val="ListParagraph"/>
              <w:numPr>
                <w:ilvl w:val="0"/>
                <w:numId w:val="1"/>
              </w:numPr>
              <w:rPr>
                <w:rFonts w:ascii="Garamond" w:hAnsi="Garamond" w:cs="Aparajita"/>
                <w:sz w:val="16"/>
              </w:rPr>
            </w:pPr>
            <w:r w:rsidRPr="00B859D3">
              <w:rPr>
                <w:rFonts w:ascii="Garamond" w:hAnsi="Garamond" w:cs="Aparajita"/>
                <w:sz w:val="16"/>
              </w:rPr>
              <w:lastRenderedPageBreak/>
              <w:t>Lysander and Demetrius’s fight</w:t>
            </w:r>
          </w:p>
          <w:p w:rsidR="00815914" w:rsidRPr="00B859D3" w:rsidRDefault="00815914" w:rsidP="00B975C7">
            <w:pPr>
              <w:pStyle w:val="ListParagraph"/>
              <w:numPr>
                <w:ilvl w:val="0"/>
                <w:numId w:val="1"/>
              </w:numPr>
              <w:rPr>
                <w:rFonts w:ascii="Garamond" w:hAnsi="Garamond" w:cs="Aparajita"/>
                <w:sz w:val="20"/>
              </w:rPr>
            </w:pPr>
            <w:r w:rsidRPr="00B859D3">
              <w:rPr>
                <w:rFonts w:ascii="Garamond" w:hAnsi="Garamond" w:cs="Aparajita"/>
                <w:sz w:val="16"/>
              </w:rPr>
              <w:t xml:space="preserve">Oberon and </w:t>
            </w:r>
            <w:proofErr w:type="spellStart"/>
            <w:r w:rsidRPr="00B859D3">
              <w:rPr>
                <w:rFonts w:ascii="Garamond" w:hAnsi="Garamond" w:cs="Aparajita"/>
                <w:sz w:val="16"/>
              </w:rPr>
              <w:t>Titania’s</w:t>
            </w:r>
            <w:proofErr w:type="spellEnd"/>
            <w:r w:rsidRPr="00B859D3">
              <w:rPr>
                <w:rFonts w:ascii="Garamond" w:hAnsi="Garamond" w:cs="Aparajita"/>
                <w:sz w:val="16"/>
              </w:rPr>
              <w:t xml:space="preserve"> </w:t>
            </w:r>
            <w:r w:rsidR="0080129D" w:rsidRPr="00B859D3">
              <w:rPr>
                <w:rFonts w:ascii="Garamond" w:hAnsi="Garamond" w:cs="Aparajita"/>
                <w:sz w:val="16"/>
              </w:rPr>
              <w:t xml:space="preserve">opening </w:t>
            </w:r>
            <w:r w:rsidRPr="00B859D3">
              <w:rPr>
                <w:rFonts w:ascii="Garamond" w:hAnsi="Garamond" w:cs="Aparajita"/>
                <w:sz w:val="16"/>
              </w:rPr>
              <w:t>fight</w:t>
            </w:r>
          </w:p>
        </w:tc>
        <w:tc>
          <w:tcPr>
            <w:tcW w:w="3117" w:type="dxa"/>
          </w:tcPr>
          <w:p w:rsidR="00B975C7" w:rsidRDefault="00B975C7" w:rsidP="00B975C7">
            <w:pPr>
              <w:rPr>
                <w:rFonts w:ascii="Garamond" w:hAnsi="Garamond" w:cs="Aparajita"/>
                <w:b/>
                <w:sz w:val="20"/>
              </w:rPr>
            </w:pPr>
          </w:p>
          <w:p w:rsidR="00815914" w:rsidRDefault="00DB05E3" w:rsidP="00B975C7">
            <w:pPr>
              <w:rPr>
                <w:rFonts w:ascii="Garamond" w:hAnsi="Garamond" w:cs="Aparajita"/>
                <w:b/>
                <w:sz w:val="20"/>
              </w:rPr>
            </w:pPr>
            <w:r w:rsidRPr="00B859D3">
              <w:rPr>
                <w:rFonts w:ascii="Garamond" w:hAnsi="Garamond" w:cs="Aparajita"/>
                <w:b/>
                <w:sz w:val="20"/>
              </w:rPr>
              <w:t>SOLILOQUY</w:t>
            </w:r>
          </w:p>
          <w:p w:rsidR="00B975C7" w:rsidRDefault="00B975C7" w:rsidP="00B975C7">
            <w:pPr>
              <w:rPr>
                <w:rFonts w:ascii="Garamond" w:hAnsi="Garamond" w:cs="Aparajita"/>
                <w:b/>
                <w:sz w:val="20"/>
              </w:rPr>
            </w:pPr>
          </w:p>
          <w:p w:rsidR="00DB05E3" w:rsidRPr="00B859D3" w:rsidRDefault="00DB05E3" w:rsidP="00B975C7">
            <w:pPr>
              <w:rPr>
                <w:rFonts w:ascii="Garamond" w:hAnsi="Garamond" w:cs="Aparajita"/>
                <w:sz w:val="20"/>
              </w:rPr>
            </w:pPr>
            <w:r w:rsidRPr="00B859D3">
              <w:rPr>
                <w:rFonts w:ascii="Garamond" w:hAnsi="Garamond" w:cs="Aparajita"/>
                <w:sz w:val="20"/>
              </w:rPr>
              <w:t>This is a one person show. Select one of the soliloquys from the play</w:t>
            </w:r>
            <w:r w:rsidR="00B859D3">
              <w:rPr>
                <w:rFonts w:ascii="Garamond" w:hAnsi="Garamond" w:cs="Aparajita"/>
                <w:sz w:val="20"/>
              </w:rPr>
              <w:t xml:space="preserve"> and perform it (gasp!) in front of the whole class. </w:t>
            </w:r>
            <w:r w:rsidR="00436DE9">
              <w:rPr>
                <w:rFonts w:ascii="Garamond" w:hAnsi="Garamond" w:cs="Aparajita"/>
                <w:sz w:val="20"/>
              </w:rPr>
              <w:t>S</w:t>
            </w:r>
            <w:r w:rsidR="00B859D3">
              <w:rPr>
                <w:rFonts w:ascii="Garamond" w:hAnsi="Garamond" w:cs="Aparajita"/>
                <w:sz w:val="20"/>
              </w:rPr>
              <w:t>uggestions:</w:t>
            </w:r>
          </w:p>
          <w:p w:rsidR="00DB05E3" w:rsidRPr="00536294" w:rsidRDefault="00DB05E3" w:rsidP="00B975C7">
            <w:pPr>
              <w:pStyle w:val="ListParagraph"/>
              <w:numPr>
                <w:ilvl w:val="0"/>
                <w:numId w:val="2"/>
              </w:numPr>
              <w:rPr>
                <w:rFonts w:ascii="Garamond" w:hAnsi="Garamond" w:cs="Aparajita"/>
                <w:sz w:val="16"/>
              </w:rPr>
            </w:pPr>
            <w:r w:rsidRPr="00536294">
              <w:rPr>
                <w:rFonts w:ascii="Garamond" w:hAnsi="Garamond" w:cs="Aparajita"/>
                <w:sz w:val="16"/>
              </w:rPr>
              <w:t>Helena</w:t>
            </w:r>
            <w:r w:rsidR="00B859D3" w:rsidRPr="00536294">
              <w:rPr>
                <w:rFonts w:ascii="Garamond" w:hAnsi="Garamond" w:cs="Aparajita"/>
                <w:sz w:val="16"/>
              </w:rPr>
              <w:t xml:space="preserve"> (p</w:t>
            </w:r>
            <w:r w:rsidR="00B975C7" w:rsidRPr="00536294">
              <w:rPr>
                <w:rFonts w:ascii="Garamond" w:hAnsi="Garamond" w:cs="Aparajita"/>
                <w:sz w:val="16"/>
              </w:rPr>
              <w:t>. 23</w:t>
            </w:r>
            <w:r w:rsidR="00B859D3" w:rsidRPr="00536294">
              <w:rPr>
                <w:rFonts w:ascii="Garamond" w:hAnsi="Garamond" w:cs="Aparajita"/>
                <w:sz w:val="16"/>
              </w:rPr>
              <w:t>)</w:t>
            </w:r>
          </w:p>
          <w:p w:rsidR="00DB05E3" w:rsidRPr="00536294" w:rsidRDefault="00DB05E3" w:rsidP="00B975C7">
            <w:pPr>
              <w:pStyle w:val="ListParagraph"/>
              <w:numPr>
                <w:ilvl w:val="0"/>
                <w:numId w:val="2"/>
              </w:numPr>
              <w:rPr>
                <w:rFonts w:ascii="Garamond" w:hAnsi="Garamond" w:cs="Aparajita"/>
                <w:sz w:val="16"/>
              </w:rPr>
            </w:pPr>
            <w:proofErr w:type="spellStart"/>
            <w:r w:rsidRPr="00536294">
              <w:rPr>
                <w:rFonts w:ascii="Garamond" w:hAnsi="Garamond" w:cs="Aparajita"/>
                <w:sz w:val="16"/>
              </w:rPr>
              <w:t>Titania</w:t>
            </w:r>
            <w:proofErr w:type="spellEnd"/>
            <w:r w:rsidR="00B859D3" w:rsidRPr="00536294">
              <w:rPr>
                <w:rFonts w:ascii="Garamond" w:hAnsi="Garamond" w:cs="Aparajita"/>
                <w:sz w:val="16"/>
              </w:rPr>
              <w:t xml:space="preserve"> (pp. </w:t>
            </w:r>
            <w:r w:rsidR="00B975C7" w:rsidRPr="00536294">
              <w:rPr>
                <w:rFonts w:ascii="Garamond" w:hAnsi="Garamond" w:cs="Aparajita"/>
                <w:sz w:val="16"/>
              </w:rPr>
              <w:t>41-43</w:t>
            </w:r>
            <w:r w:rsidR="00B859D3" w:rsidRPr="00536294">
              <w:rPr>
                <w:rFonts w:ascii="Garamond" w:hAnsi="Garamond" w:cs="Aparajita"/>
                <w:sz w:val="16"/>
              </w:rPr>
              <w:t>)</w:t>
            </w:r>
          </w:p>
          <w:p w:rsidR="00DB05E3" w:rsidRPr="00536294" w:rsidRDefault="00B975C7" w:rsidP="00B975C7">
            <w:pPr>
              <w:pStyle w:val="ListParagraph"/>
              <w:numPr>
                <w:ilvl w:val="0"/>
                <w:numId w:val="2"/>
              </w:numPr>
              <w:rPr>
                <w:rFonts w:ascii="Garamond" w:hAnsi="Garamond" w:cs="Aparajita"/>
                <w:sz w:val="16"/>
              </w:rPr>
            </w:pPr>
            <w:r w:rsidRPr="00536294">
              <w:rPr>
                <w:rFonts w:ascii="Garamond" w:hAnsi="Garamond" w:cs="Aparajita"/>
                <w:sz w:val="16"/>
              </w:rPr>
              <w:lastRenderedPageBreak/>
              <w:t>Puck (pp. 37-39)</w:t>
            </w:r>
          </w:p>
          <w:p w:rsidR="00B975C7" w:rsidRPr="00536294" w:rsidRDefault="00B975C7" w:rsidP="00B975C7">
            <w:pPr>
              <w:pStyle w:val="ListParagraph"/>
              <w:numPr>
                <w:ilvl w:val="0"/>
                <w:numId w:val="2"/>
              </w:numPr>
              <w:rPr>
                <w:rFonts w:ascii="Garamond" w:hAnsi="Garamond" w:cs="Aparajita"/>
                <w:sz w:val="16"/>
              </w:rPr>
            </w:pPr>
            <w:r w:rsidRPr="00536294">
              <w:rPr>
                <w:rFonts w:ascii="Garamond" w:hAnsi="Garamond" w:cs="Aparajita"/>
                <w:sz w:val="16"/>
              </w:rPr>
              <w:t>Bottom (pp. 135-137)</w:t>
            </w:r>
          </w:p>
          <w:p w:rsidR="00B975C7" w:rsidRPr="00B859D3" w:rsidRDefault="00B975C7" w:rsidP="00B975C7">
            <w:pPr>
              <w:pStyle w:val="ListParagraph"/>
              <w:numPr>
                <w:ilvl w:val="0"/>
                <w:numId w:val="2"/>
              </w:numPr>
              <w:rPr>
                <w:rFonts w:ascii="Garamond" w:hAnsi="Garamond" w:cs="Aparajita"/>
                <w:sz w:val="20"/>
              </w:rPr>
            </w:pPr>
            <w:r w:rsidRPr="00536294">
              <w:rPr>
                <w:rFonts w:ascii="Garamond" w:hAnsi="Garamond" w:cs="Aparajita"/>
                <w:sz w:val="16"/>
              </w:rPr>
              <w:t>Theseus (pp. 143-145)</w:t>
            </w:r>
          </w:p>
        </w:tc>
        <w:tc>
          <w:tcPr>
            <w:tcW w:w="3117" w:type="dxa"/>
          </w:tcPr>
          <w:p w:rsidR="00B975C7" w:rsidRDefault="00B975C7" w:rsidP="00B975C7">
            <w:pPr>
              <w:rPr>
                <w:rFonts w:ascii="Garamond" w:hAnsi="Garamond" w:cs="Aparajita"/>
                <w:b/>
                <w:sz w:val="20"/>
              </w:rPr>
            </w:pPr>
          </w:p>
          <w:p w:rsidR="000051E6" w:rsidRDefault="000051E6" w:rsidP="00B975C7">
            <w:pPr>
              <w:rPr>
                <w:rFonts w:ascii="Garamond" w:hAnsi="Garamond" w:cs="Aparajita"/>
                <w:b/>
                <w:sz w:val="20"/>
              </w:rPr>
            </w:pPr>
            <w:r w:rsidRPr="00B859D3">
              <w:rPr>
                <w:rFonts w:ascii="Garamond" w:hAnsi="Garamond" w:cs="Aparajita"/>
                <w:b/>
                <w:sz w:val="20"/>
              </w:rPr>
              <w:t>SHORTSPEARE</w:t>
            </w:r>
          </w:p>
          <w:p w:rsidR="00B975C7" w:rsidRPr="00B859D3" w:rsidRDefault="00B975C7" w:rsidP="00B975C7">
            <w:pPr>
              <w:rPr>
                <w:rFonts w:ascii="Garamond" w:hAnsi="Garamond" w:cs="Aparajita"/>
                <w:b/>
                <w:sz w:val="20"/>
              </w:rPr>
            </w:pPr>
          </w:p>
          <w:p w:rsidR="00815914" w:rsidRPr="00B859D3" w:rsidRDefault="000051E6" w:rsidP="00B975C7">
            <w:pPr>
              <w:rPr>
                <w:rFonts w:ascii="Garamond" w:hAnsi="Garamond" w:cs="Aparajita"/>
                <w:sz w:val="20"/>
              </w:rPr>
            </w:pPr>
            <w:r w:rsidRPr="00B859D3">
              <w:rPr>
                <w:rFonts w:ascii="Garamond" w:hAnsi="Garamond" w:cs="Aparajita"/>
                <w:sz w:val="20"/>
              </w:rPr>
              <w:t xml:space="preserve">With one partner, create a 5 minute </w:t>
            </w:r>
            <w:r w:rsidR="004B7E34" w:rsidRPr="00B859D3">
              <w:rPr>
                <w:rFonts w:ascii="Garamond" w:hAnsi="Garamond" w:cs="Aparajita"/>
                <w:sz w:val="20"/>
              </w:rPr>
              <w:t>video of a condensed version of MSND and play it for the class.</w:t>
            </w:r>
            <w:r w:rsidR="00B975C7">
              <w:rPr>
                <w:rFonts w:ascii="Garamond" w:hAnsi="Garamond" w:cs="Aparajita"/>
                <w:sz w:val="20"/>
              </w:rPr>
              <w:t xml:space="preserve"> Style, costumes, # of celebrity cameos are up to you.</w:t>
            </w:r>
          </w:p>
        </w:tc>
      </w:tr>
    </w:tbl>
    <w:p w:rsidR="00815914" w:rsidRPr="0080129D" w:rsidRDefault="00815914">
      <w:pPr>
        <w:rPr>
          <w:rFonts w:ascii="Aparajita" w:hAnsi="Aparajita" w:cs="Aparajita"/>
          <w:sz w:val="24"/>
        </w:rPr>
      </w:pPr>
    </w:p>
    <w:p w:rsidR="00815914" w:rsidRPr="0080129D" w:rsidRDefault="00815914">
      <w:pPr>
        <w:rPr>
          <w:rFonts w:ascii="Aparajita" w:hAnsi="Aparajita" w:cs="Aparajita"/>
          <w:sz w:val="24"/>
        </w:rPr>
      </w:pPr>
    </w:p>
    <w:tbl>
      <w:tblPr>
        <w:tblStyle w:val="TableGrid"/>
        <w:tblW w:w="0" w:type="auto"/>
        <w:tblLook w:val="04A0" w:firstRow="1" w:lastRow="0" w:firstColumn="1" w:lastColumn="0" w:noHBand="0" w:noVBand="1"/>
      </w:tblPr>
      <w:tblGrid>
        <w:gridCol w:w="1954"/>
        <w:gridCol w:w="2369"/>
        <w:gridCol w:w="2165"/>
        <w:gridCol w:w="2150"/>
        <w:gridCol w:w="2152"/>
      </w:tblGrid>
      <w:tr w:rsidR="00536294" w:rsidRPr="00413667" w:rsidTr="00536294">
        <w:trPr>
          <w:trHeight w:val="350"/>
        </w:trPr>
        <w:tc>
          <w:tcPr>
            <w:tcW w:w="1954" w:type="dxa"/>
          </w:tcPr>
          <w:p w:rsidR="00536294" w:rsidRPr="00431B5E" w:rsidRDefault="00536294" w:rsidP="00557930">
            <w:pPr>
              <w:rPr>
                <w:rFonts w:ascii="Garamond" w:hAnsi="Garamond" w:cs="Times New Roman"/>
                <w:b/>
                <w:color w:val="000000"/>
              </w:rPr>
            </w:pPr>
            <w:r w:rsidRPr="00431B5E">
              <w:rPr>
                <w:rFonts w:ascii="Garamond" w:hAnsi="Garamond" w:cs="Times New Roman"/>
                <w:b/>
                <w:color w:val="000000"/>
              </w:rPr>
              <w:t>Rubric</w:t>
            </w:r>
          </w:p>
        </w:tc>
        <w:tc>
          <w:tcPr>
            <w:tcW w:w="2369" w:type="dxa"/>
          </w:tcPr>
          <w:p w:rsidR="00536294" w:rsidRPr="00431B5E" w:rsidRDefault="00536294" w:rsidP="00557930">
            <w:pPr>
              <w:rPr>
                <w:rFonts w:ascii="Garamond" w:hAnsi="Garamond" w:cs="Times New Roman"/>
                <w:b/>
                <w:color w:val="000000"/>
              </w:rPr>
            </w:pPr>
            <w:r w:rsidRPr="00431B5E">
              <w:rPr>
                <w:rFonts w:ascii="Garamond" w:hAnsi="Garamond" w:cs="Times New Roman"/>
                <w:b/>
                <w:color w:val="000000"/>
              </w:rPr>
              <w:t>4</w:t>
            </w:r>
          </w:p>
        </w:tc>
        <w:tc>
          <w:tcPr>
            <w:tcW w:w="2165" w:type="dxa"/>
          </w:tcPr>
          <w:p w:rsidR="00536294" w:rsidRPr="00431B5E" w:rsidRDefault="00536294" w:rsidP="00557930">
            <w:pPr>
              <w:rPr>
                <w:rFonts w:ascii="Garamond" w:hAnsi="Garamond" w:cs="Times New Roman"/>
                <w:b/>
                <w:color w:val="000000"/>
              </w:rPr>
            </w:pPr>
            <w:r w:rsidRPr="00431B5E">
              <w:rPr>
                <w:rFonts w:ascii="Garamond" w:hAnsi="Garamond" w:cs="Times New Roman"/>
                <w:b/>
                <w:color w:val="000000"/>
              </w:rPr>
              <w:t>3</w:t>
            </w:r>
          </w:p>
        </w:tc>
        <w:tc>
          <w:tcPr>
            <w:tcW w:w="2150" w:type="dxa"/>
          </w:tcPr>
          <w:p w:rsidR="00536294" w:rsidRPr="00431B5E" w:rsidRDefault="00536294" w:rsidP="00557930">
            <w:pPr>
              <w:rPr>
                <w:rFonts w:ascii="Garamond" w:hAnsi="Garamond" w:cs="Times New Roman"/>
                <w:b/>
                <w:color w:val="000000"/>
              </w:rPr>
            </w:pPr>
            <w:r w:rsidRPr="00431B5E">
              <w:rPr>
                <w:rFonts w:ascii="Garamond" w:hAnsi="Garamond" w:cs="Times New Roman"/>
                <w:b/>
                <w:color w:val="000000"/>
              </w:rPr>
              <w:t>2</w:t>
            </w:r>
          </w:p>
        </w:tc>
        <w:tc>
          <w:tcPr>
            <w:tcW w:w="2152" w:type="dxa"/>
          </w:tcPr>
          <w:p w:rsidR="00536294" w:rsidRPr="00431B5E" w:rsidRDefault="00536294" w:rsidP="00557930">
            <w:pPr>
              <w:rPr>
                <w:rFonts w:ascii="Garamond" w:hAnsi="Garamond" w:cs="Times New Roman"/>
                <w:b/>
                <w:color w:val="000000"/>
              </w:rPr>
            </w:pPr>
            <w:r w:rsidRPr="00431B5E">
              <w:rPr>
                <w:rFonts w:ascii="Garamond" w:hAnsi="Garamond" w:cs="Times New Roman"/>
                <w:b/>
                <w:color w:val="000000"/>
              </w:rPr>
              <w:t>1</w:t>
            </w:r>
          </w:p>
        </w:tc>
      </w:tr>
      <w:tr w:rsidR="00536294" w:rsidRPr="00413667" w:rsidTr="00536294">
        <w:trPr>
          <w:trHeight w:val="1790"/>
        </w:trPr>
        <w:tc>
          <w:tcPr>
            <w:tcW w:w="1954" w:type="dxa"/>
          </w:tcPr>
          <w:p w:rsidR="00536294" w:rsidRPr="00E557C0" w:rsidRDefault="00536294" w:rsidP="00557930">
            <w:pPr>
              <w:rPr>
                <w:rFonts w:ascii="Garamond" w:hAnsi="Garamond" w:cs="Times New Roman"/>
                <w:b/>
                <w:color w:val="000000"/>
              </w:rPr>
            </w:pPr>
          </w:p>
          <w:p w:rsidR="00536294" w:rsidRPr="00E557C0" w:rsidRDefault="00536294" w:rsidP="00557930">
            <w:pPr>
              <w:rPr>
                <w:rFonts w:ascii="Garamond" w:hAnsi="Garamond" w:cs="Times New Roman"/>
                <w:b/>
                <w:color w:val="000000"/>
              </w:rPr>
            </w:pPr>
            <w:r w:rsidRPr="00E557C0">
              <w:rPr>
                <w:rFonts w:ascii="Garamond" w:hAnsi="Garamond" w:cs="Times New Roman"/>
                <w:b/>
                <w:color w:val="000000"/>
              </w:rPr>
              <w:t xml:space="preserve">Content </w:t>
            </w:r>
          </w:p>
          <w:p w:rsidR="00536294" w:rsidRPr="00E557C0" w:rsidRDefault="00536294" w:rsidP="00557930">
            <w:pPr>
              <w:rPr>
                <w:rFonts w:ascii="Garamond" w:hAnsi="Garamond" w:cs="Times New Roman"/>
                <w:b/>
                <w:color w:val="000000"/>
              </w:rPr>
            </w:pPr>
            <w:r w:rsidRPr="00E557C0">
              <w:rPr>
                <w:rFonts w:ascii="Garamond" w:hAnsi="Garamond" w:cs="Times New Roman"/>
                <w:b/>
                <w:color w:val="000000"/>
              </w:rPr>
              <w:t>(the analysis part)</w:t>
            </w:r>
          </w:p>
        </w:tc>
        <w:tc>
          <w:tcPr>
            <w:tcW w:w="2369" w:type="dxa"/>
          </w:tcPr>
          <w:p w:rsidR="00536294" w:rsidRPr="00413667" w:rsidRDefault="00536294" w:rsidP="00557930">
            <w:pPr>
              <w:rPr>
                <w:rFonts w:ascii="Garamond" w:hAnsi="Garamond" w:cs="Times New Roman"/>
                <w:color w:val="000000"/>
              </w:rPr>
            </w:pPr>
            <w:r w:rsidRPr="00413667">
              <w:rPr>
                <w:rFonts w:ascii="Garamond" w:hAnsi="Garamond" w:cs="Times New Roman"/>
                <w:color w:val="000000"/>
              </w:rPr>
              <w:t>Clearly addresses the prompt and has a thesis, strong supporting details, and a concise conclusion explaining the meaning and method of your thesis and analysis.</w:t>
            </w:r>
          </w:p>
        </w:tc>
        <w:tc>
          <w:tcPr>
            <w:tcW w:w="2165" w:type="dxa"/>
          </w:tcPr>
          <w:p w:rsidR="00536294" w:rsidRPr="00413667" w:rsidRDefault="00536294" w:rsidP="00557930">
            <w:pPr>
              <w:rPr>
                <w:rFonts w:ascii="Garamond" w:hAnsi="Garamond" w:cs="Times New Roman"/>
                <w:color w:val="000000"/>
              </w:rPr>
            </w:pPr>
            <w:r w:rsidRPr="00413667">
              <w:rPr>
                <w:rFonts w:ascii="Garamond" w:hAnsi="Garamond" w:cs="Times New Roman"/>
                <w:color w:val="000000"/>
              </w:rPr>
              <w:t>Has a clear thesis and specific supporting details from text. Also, contains a well written conclusion.</w:t>
            </w:r>
          </w:p>
        </w:tc>
        <w:tc>
          <w:tcPr>
            <w:tcW w:w="2150" w:type="dxa"/>
          </w:tcPr>
          <w:p w:rsidR="00536294" w:rsidRPr="00413667" w:rsidRDefault="00536294" w:rsidP="00536294">
            <w:pPr>
              <w:rPr>
                <w:rFonts w:ascii="Garamond" w:hAnsi="Garamond" w:cs="Times New Roman"/>
                <w:color w:val="000000"/>
              </w:rPr>
            </w:pPr>
            <w:r w:rsidRPr="00413667">
              <w:rPr>
                <w:rFonts w:ascii="Garamond" w:hAnsi="Garamond" w:cs="Times New Roman"/>
                <w:color w:val="000000"/>
              </w:rPr>
              <w:t xml:space="preserve">Contains a thesis, but is inconsistent in focus. Gives support and conclusion. </w:t>
            </w:r>
          </w:p>
        </w:tc>
        <w:tc>
          <w:tcPr>
            <w:tcW w:w="2152" w:type="dxa"/>
          </w:tcPr>
          <w:p w:rsidR="00536294" w:rsidRPr="00413667" w:rsidRDefault="00536294" w:rsidP="00536294">
            <w:pPr>
              <w:rPr>
                <w:rFonts w:ascii="Garamond" w:hAnsi="Garamond" w:cs="Times New Roman"/>
                <w:color w:val="000000"/>
              </w:rPr>
            </w:pPr>
            <w:r w:rsidRPr="00413667">
              <w:rPr>
                <w:rFonts w:ascii="Garamond" w:hAnsi="Garamond" w:cs="Times New Roman"/>
                <w:color w:val="000000"/>
              </w:rPr>
              <w:t xml:space="preserve">Does not address the prompt. </w:t>
            </w:r>
            <w:r>
              <w:rPr>
                <w:rFonts w:ascii="Garamond" w:hAnsi="Garamond" w:cs="Times New Roman"/>
                <w:color w:val="000000"/>
              </w:rPr>
              <w:t>Project l</w:t>
            </w:r>
            <w:r w:rsidRPr="00413667">
              <w:rPr>
                <w:rFonts w:ascii="Garamond" w:hAnsi="Garamond" w:cs="Times New Roman"/>
                <w:color w:val="000000"/>
              </w:rPr>
              <w:t>acks strength or clarity. Missing support or conclusion.</w:t>
            </w:r>
          </w:p>
        </w:tc>
      </w:tr>
      <w:tr w:rsidR="00536294" w:rsidRPr="00413667" w:rsidTr="00536294">
        <w:trPr>
          <w:trHeight w:val="1790"/>
        </w:trPr>
        <w:tc>
          <w:tcPr>
            <w:tcW w:w="1954" w:type="dxa"/>
          </w:tcPr>
          <w:p w:rsidR="00536294" w:rsidRPr="00E557C0" w:rsidRDefault="00536294" w:rsidP="00557930">
            <w:pPr>
              <w:rPr>
                <w:rFonts w:ascii="Garamond" w:hAnsi="Garamond" w:cs="Times New Roman"/>
                <w:b/>
                <w:color w:val="000000"/>
              </w:rPr>
            </w:pPr>
            <w:r w:rsidRPr="00E557C0">
              <w:rPr>
                <w:rFonts w:ascii="Garamond" w:hAnsi="Garamond" w:cs="Times New Roman"/>
                <w:b/>
                <w:color w:val="000000"/>
              </w:rPr>
              <w:t>Organization (clean up your room!)</w:t>
            </w:r>
          </w:p>
        </w:tc>
        <w:tc>
          <w:tcPr>
            <w:tcW w:w="2369" w:type="dxa"/>
          </w:tcPr>
          <w:p w:rsidR="00536294" w:rsidRPr="00413667" w:rsidRDefault="00536294" w:rsidP="00557930">
            <w:pPr>
              <w:rPr>
                <w:rFonts w:ascii="Garamond" w:hAnsi="Garamond" w:cs="Times New Roman"/>
                <w:color w:val="000000"/>
              </w:rPr>
            </w:pPr>
            <w:r w:rsidRPr="00413667">
              <w:rPr>
                <w:rFonts w:ascii="Garamond" w:hAnsi="Garamond" w:cs="Times New Roman"/>
                <w:color w:val="000000"/>
              </w:rPr>
              <w:t>Has a strong introduction with substantial support of claims and citations. Finishes with conclusion. Excellent use of transitions between ideas and paragraphs.</w:t>
            </w:r>
          </w:p>
          <w:p w:rsidR="00536294" w:rsidRPr="00413667" w:rsidRDefault="00536294" w:rsidP="00557930">
            <w:pPr>
              <w:rPr>
                <w:rFonts w:ascii="Garamond" w:hAnsi="Garamond" w:cs="Times New Roman"/>
                <w:color w:val="000000"/>
              </w:rPr>
            </w:pPr>
          </w:p>
        </w:tc>
        <w:tc>
          <w:tcPr>
            <w:tcW w:w="2165" w:type="dxa"/>
          </w:tcPr>
          <w:p w:rsidR="00536294" w:rsidRPr="00413667" w:rsidRDefault="00536294" w:rsidP="00557930">
            <w:pPr>
              <w:rPr>
                <w:rFonts w:ascii="Garamond" w:hAnsi="Garamond" w:cs="Times New Roman"/>
                <w:color w:val="000000"/>
              </w:rPr>
            </w:pPr>
            <w:r w:rsidRPr="00413667">
              <w:rPr>
                <w:rFonts w:ascii="Garamond" w:hAnsi="Garamond" w:cs="Times New Roman"/>
                <w:color w:val="000000"/>
              </w:rPr>
              <w:t>Has a clear intro and conclusion. Shows some logical progression. Uses transitions.</w:t>
            </w:r>
          </w:p>
        </w:tc>
        <w:tc>
          <w:tcPr>
            <w:tcW w:w="2150" w:type="dxa"/>
          </w:tcPr>
          <w:p w:rsidR="00536294" w:rsidRPr="00413667" w:rsidRDefault="00536294" w:rsidP="00536294">
            <w:pPr>
              <w:rPr>
                <w:rFonts w:ascii="Garamond" w:hAnsi="Garamond" w:cs="Times New Roman"/>
                <w:color w:val="000000"/>
              </w:rPr>
            </w:pPr>
            <w:r w:rsidRPr="00413667">
              <w:rPr>
                <w:rFonts w:ascii="Garamond" w:hAnsi="Garamond" w:cs="Times New Roman"/>
                <w:color w:val="000000"/>
              </w:rPr>
              <w:t>Intro and conclusion is present. Shows some consistency and order in writing</w:t>
            </w:r>
            <w:r>
              <w:rPr>
                <w:rFonts w:ascii="Garamond" w:hAnsi="Garamond" w:cs="Times New Roman"/>
                <w:color w:val="000000"/>
              </w:rPr>
              <w:t xml:space="preserve"> or presentation</w:t>
            </w:r>
            <w:r w:rsidRPr="00413667">
              <w:rPr>
                <w:rFonts w:ascii="Garamond" w:hAnsi="Garamond" w:cs="Times New Roman"/>
                <w:color w:val="000000"/>
              </w:rPr>
              <w:t xml:space="preserve">. </w:t>
            </w:r>
          </w:p>
        </w:tc>
        <w:tc>
          <w:tcPr>
            <w:tcW w:w="2152" w:type="dxa"/>
          </w:tcPr>
          <w:p w:rsidR="00536294" w:rsidRPr="00413667" w:rsidRDefault="00536294" w:rsidP="00557930">
            <w:pPr>
              <w:rPr>
                <w:rFonts w:ascii="Garamond" w:hAnsi="Garamond" w:cs="Times New Roman"/>
                <w:color w:val="000000"/>
              </w:rPr>
            </w:pPr>
            <w:r>
              <w:rPr>
                <w:rFonts w:ascii="Garamond" w:hAnsi="Garamond" w:cs="Times New Roman"/>
                <w:color w:val="000000"/>
              </w:rPr>
              <w:t xml:space="preserve">Project </w:t>
            </w:r>
            <w:r w:rsidRPr="00413667">
              <w:rPr>
                <w:rFonts w:ascii="Garamond" w:hAnsi="Garamond" w:cs="Times New Roman"/>
                <w:color w:val="000000"/>
              </w:rPr>
              <w:t>is all over the place. Hard to follow logic and/or doesn’t back up claims with support. Unable to identify introduction and conclusion.</w:t>
            </w:r>
          </w:p>
        </w:tc>
      </w:tr>
      <w:tr w:rsidR="00536294" w:rsidRPr="00413667" w:rsidTr="00536294">
        <w:trPr>
          <w:trHeight w:val="1268"/>
        </w:trPr>
        <w:tc>
          <w:tcPr>
            <w:tcW w:w="1954" w:type="dxa"/>
          </w:tcPr>
          <w:p w:rsidR="00536294" w:rsidRPr="00E557C0" w:rsidRDefault="00536294" w:rsidP="00557930">
            <w:pPr>
              <w:rPr>
                <w:rFonts w:ascii="Garamond" w:hAnsi="Garamond" w:cs="Times New Roman"/>
                <w:b/>
                <w:color w:val="000000"/>
              </w:rPr>
            </w:pPr>
            <w:r>
              <w:rPr>
                <w:rFonts w:ascii="Garamond" w:hAnsi="Garamond" w:cs="Times New Roman"/>
                <w:b/>
                <w:color w:val="000000"/>
              </w:rPr>
              <w:t>Presentation</w:t>
            </w:r>
          </w:p>
        </w:tc>
        <w:tc>
          <w:tcPr>
            <w:tcW w:w="2369" w:type="dxa"/>
          </w:tcPr>
          <w:p w:rsidR="00536294" w:rsidRPr="00413667" w:rsidRDefault="00536294" w:rsidP="00557930">
            <w:pPr>
              <w:rPr>
                <w:rFonts w:ascii="Garamond" w:hAnsi="Garamond" w:cs="Times New Roman"/>
                <w:color w:val="000000"/>
              </w:rPr>
            </w:pPr>
            <w:r w:rsidRPr="00413667">
              <w:rPr>
                <w:rFonts w:ascii="Garamond" w:hAnsi="Garamond" w:cs="Times New Roman"/>
                <w:color w:val="000000"/>
              </w:rPr>
              <w:t xml:space="preserve">Superior editing. Few errors in grammar, spelling, and citation. </w:t>
            </w:r>
            <w:r>
              <w:rPr>
                <w:rFonts w:ascii="Garamond" w:hAnsi="Garamond" w:cs="Times New Roman"/>
                <w:color w:val="000000"/>
              </w:rPr>
              <w:t>Essays are in</w:t>
            </w:r>
            <w:r w:rsidRPr="00413667">
              <w:rPr>
                <w:rFonts w:ascii="Garamond" w:hAnsi="Garamond" w:cs="Times New Roman"/>
                <w:color w:val="000000"/>
              </w:rPr>
              <w:t xml:space="preserve"> MLA format. PROOFREAD.</w:t>
            </w:r>
            <w:r>
              <w:rPr>
                <w:rFonts w:ascii="Garamond" w:hAnsi="Garamond" w:cs="Times New Roman"/>
                <w:color w:val="000000"/>
              </w:rPr>
              <w:t xml:space="preserve"> Productions are polished and practiced. </w:t>
            </w:r>
          </w:p>
          <w:p w:rsidR="00536294" w:rsidRPr="00413667" w:rsidRDefault="00536294" w:rsidP="00557930">
            <w:pPr>
              <w:rPr>
                <w:rFonts w:ascii="Garamond" w:hAnsi="Garamond" w:cs="Times New Roman"/>
                <w:color w:val="000000"/>
              </w:rPr>
            </w:pPr>
          </w:p>
        </w:tc>
        <w:tc>
          <w:tcPr>
            <w:tcW w:w="2165" w:type="dxa"/>
          </w:tcPr>
          <w:p w:rsidR="00536294" w:rsidRPr="00413667" w:rsidRDefault="00536294" w:rsidP="00557930">
            <w:pPr>
              <w:rPr>
                <w:rFonts w:ascii="Garamond" w:hAnsi="Garamond" w:cs="Times New Roman"/>
                <w:color w:val="000000"/>
              </w:rPr>
            </w:pPr>
            <w:r w:rsidRPr="00413667">
              <w:rPr>
                <w:rFonts w:ascii="Garamond" w:hAnsi="Garamond" w:cs="Times New Roman"/>
                <w:color w:val="000000"/>
              </w:rPr>
              <w:t>Careful editing with a few more mistakes in convention. PROOFREAD.</w:t>
            </w:r>
          </w:p>
        </w:tc>
        <w:tc>
          <w:tcPr>
            <w:tcW w:w="2150" w:type="dxa"/>
          </w:tcPr>
          <w:p w:rsidR="00536294" w:rsidRPr="00413667" w:rsidRDefault="00536294" w:rsidP="00557930">
            <w:pPr>
              <w:rPr>
                <w:rFonts w:ascii="Garamond" w:hAnsi="Garamond" w:cs="Times New Roman"/>
                <w:color w:val="000000"/>
              </w:rPr>
            </w:pPr>
            <w:r w:rsidRPr="00413667">
              <w:rPr>
                <w:rFonts w:ascii="Garamond" w:hAnsi="Garamond" w:cs="Times New Roman"/>
                <w:color w:val="000000"/>
              </w:rPr>
              <w:t>Many spelling and grammatical mistakes. Clearly not proofread</w:t>
            </w:r>
            <w:r>
              <w:rPr>
                <w:rFonts w:ascii="Garamond" w:hAnsi="Garamond" w:cs="Times New Roman"/>
                <w:color w:val="000000"/>
              </w:rPr>
              <w:t xml:space="preserve"> or practiced</w:t>
            </w:r>
            <w:r w:rsidRPr="00413667">
              <w:rPr>
                <w:rFonts w:ascii="Garamond" w:hAnsi="Garamond" w:cs="Times New Roman"/>
                <w:color w:val="000000"/>
              </w:rPr>
              <w:t>.</w:t>
            </w:r>
          </w:p>
        </w:tc>
        <w:tc>
          <w:tcPr>
            <w:tcW w:w="2152" w:type="dxa"/>
          </w:tcPr>
          <w:p w:rsidR="00536294" w:rsidRPr="00413667" w:rsidRDefault="00536294" w:rsidP="00557930">
            <w:pPr>
              <w:rPr>
                <w:rFonts w:ascii="Garamond" w:hAnsi="Garamond" w:cs="Times New Roman"/>
                <w:color w:val="000000"/>
              </w:rPr>
            </w:pPr>
            <w:proofErr w:type="spellStart"/>
            <w:r w:rsidRPr="00413667">
              <w:rPr>
                <w:rFonts w:ascii="Garamond" w:hAnsi="Garamond" w:cs="Times New Roman"/>
                <w:color w:val="000000"/>
              </w:rPr>
              <w:t>Com’on</w:t>
            </w:r>
            <w:proofErr w:type="spellEnd"/>
            <w:r w:rsidRPr="00413667">
              <w:rPr>
                <w:rFonts w:ascii="Garamond" w:hAnsi="Garamond" w:cs="Times New Roman"/>
                <w:color w:val="000000"/>
              </w:rPr>
              <w:t xml:space="preserve"> the word processer has a spell check doesn’t it? Let’s give it another try</w:t>
            </w:r>
          </w:p>
        </w:tc>
      </w:tr>
    </w:tbl>
    <w:p w:rsidR="00815914" w:rsidRPr="0080129D" w:rsidRDefault="00815914">
      <w:pPr>
        <w:rPr>
          <w:rFonts w:ascii="Aparajita" w:hAnsi="Aparajita" w:cs="Aparajita"/>
          <w:sz w:val="24"/>
        </w:rPr>
      </w:pPr>
    </w:p>
    <w:sectPr w:rsidR="00815914" w:rsidRPr="0080129D" w:rsidSect="008012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B3851"/>
    <w:multiLevelType w:val="hybridMultilevel"/>
    <w:tmpl w:val="8E36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A1CEC"/>
    <w:multiLevelType w:val="hybridMultilevel"/>
    <w:tmpl w:val="552AC7D4"/>
    <w:lvl w:ilvl="0" w:tplc="AEACB1D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E517D"/>
    <w:multiLevelType w:val="hybridMultilevel"/>
    <w:tmpl w:val="E78A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14"/>
    <w:rsid w:val="000051E6"/>
    <w:rsid w:val="00281A36"/>
    <w:rsid w:val="00410FED"/>
    <w:rsid w:val="00436DE9"/>
    <w:rsid w:val="004B7E34"/>
    <w:rsid w:val="00536294"/>
    <w:rsid w:val="0080129D"/>
    <w:rsid w:val="00815914"/>
    <w:rsid w:val="008F59E8"/>
    <w:rsid w:val="00B716BC"/>
    <w:rsid w:val="00B859D3"/>
    <w:rsid w:val="00B975C7"/>
    <w:rsid w:val="00DB05E3"/>
    <w:rsid w:val="00DC7668"/>
    <w:rsid w:val="00E9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3B976-BCC4-43B6-8DFC-859E1921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984F-2602-4ECE-AE01-DB2FDD2B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Restad</cp:lastModifiedBy>
  <cp:revision>12</cp:revision>
  <dcterms:created xsi:type="dcterms:W3CDTF">2015-10-24T18:00:00Z</dcterms:created>
  <dcterms:modified xsi:type="dcterms:W3CDTF">2015-11-09T22:17:00Z</dcterms:modified>
</cp:coreProperties>
</file>